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ostTable"/>
        <w:tblW w:w="14601" w:type="dxa"/>
        <w:jc w:val="left"/>
        <w:tblLayout w:type="fixed"/>
        <w:tblLook w:val="04A0" w:firstRow="1" w:lastRow="0" w:firstColumn="1" w:lastColumn="0" w:noHBand="0" w:noVBand="1"/>
        <w:tblDescription w:val="Layout table"/>
      </w:tblPr>
      <w:tblGrid>
        <w:gridCol w:w="3823"/>
        <w:gridCol w:w="756"/>
        <w:gridCol w:w="5227"/>
        <w:gridCol w:w="4795"/>
      </w:tblGrid>
      <w:tr w:rsidR="007233C3" w14:paraId="25086CB3" w14:textId="77777777" w:rsidTr="00AA57B2">
        <w:trPr>
          <w:cantSplit/>
          <w:trHeight w:hRule="exact" w:val="10368"/>
          <w:tblHeader/>
          <w:jc w:val="left"/>
        </w:trPr>
        <w:tc>
          <w:tcPr>
            <w:tcW w:w="3823" w:type="dxa"/>
            <w:shd w:val="clear" w:color="auto" w:fill="8AC867" w:themeFill="accent3"/>
            <w:tcMar>
              <w:top w:w="288" w:type="dxa"/>
              <w:right w:w="720" w:type="dxa"/>
            </w:tcMar>
          </w:tcPr>
          <w:p w14:paraId="2C6B6D32" w14:textId="77777777" w:rsidR="007233C3" w:rsidRPr="00E10507" w:rsidRDefault="007233C3" w:rsidP="00FC4515">
            <w:pPr>
              <w:tabs>
                <w:tab w:val="left" w:pos="2662"/>
              </w:tabs>
              <w:ind w:left="851" w:right="446"/>
              <w:jc w:val="center"/>
              <w:rPr>
                <w:b/>
                <w:color w:val="FFFFFF" w:themeColor="background1"/>
                <w:sz w:val="20"/>
                <w:szCs w:val="20"/>
              </w:rPr>
            </w:pPr>
            <w:r w:rsidRPr="00E10507">
              <w:rPr>
                <w:b/>
                <w:color w:val="FFFFFF" w:themeColor="background1"/>
              </w:rPr>
              <w:t>Sc</w:t>
            </w:r>
            <w:r w:rsidRPr="00E10507">
              <w:rPr>
                <w:b/>
                <w:color w:val="FFFFFF" w:themeColor="background1"/>
                <w:sz w:val="20"/>
                <w:szCs w:val="20"/>
              </w:rPr>
              <w:t>hizophrenia Society of Canada</w:t>
            </w:r>
          </w:p>
          <w:p w14:paraId="3048EC22" w14:textId="77777777" w:rsidR="007233C3" w:rsidRPr="00E10507" w:rsidRDefault="007233C3" w:rsidP="00FC4515">
            <w:pPr>
              <w:tabs>
                <w:tab w:val="left" w:pos="2662"/>
              </w:tabs>
              <w:ind w:left="851" w:right="446"/>
              <w:jc w:val="center"/>
              <w:rPr>
                <w:b/>
                <w:color w:val="FFFFFF" w:themeColor="background1"/>
                <w:sz w:val="20"/>
                <w:szCs w:val="20"/>
              </w:rPr>
            </w:pPr>
            <w:r w:rsidRPr="00E10507">
              <w:rPr>
                <w:b/>
                <w:color w:val="FFFFFF" w:themeColor="background1"/>
                <w:sz w:val="20"/>
                <w:szCs w:val="20"/>
              </w:rPr>
              <w:t>(SSC) since 1979</w:t>
            </w:r>
          </w:p>
          <w:p w14:paraId="6DE5A0C3" w14:textId="77777777" w:rsidR="007233C3" w:rsidRPr="00E10507" w:rsidRDefault="007233C3" w:rsidP="00FC4515">
            <w:pPr>
              <w:tabs>
                <w:tab w:val="left" w:pos="2662"/>
              </w:tabs>
              <w:ind w:left="851" w:right="446"/>
              <w:jc w:val="center"/>
              <w:rPr>
                <w:b/>
                <w:noProof/>
                <w:color w:val="FFFFFF" w:themeColor="background1"/>
                <w:sz w:val="20"/>
                <w:szCs w:val="20"/>
                <w:lang w:eastAsia="en-CA"/>
              </w:rPr>
            </w:pPr>
            <w:r w:rsidRPr="00E10507">
              <w:rPr>
                <w:b/>
                <w:noProof/>
                <w:color w:val="FFFFFF" w:themeColor="background1"/>
                <w:sz w:val="20"/>
                <w:szCs w:val="20"/>
                <w:lang w:eastAsia="en-CA"/>
              </w:rPr>
              <w:t>Serving more than just</w:t>
            </w:r>
          </w:p>
          <w:p w14:paraId="1D555B71" w14:textId="77777777" w:rsidR="007233C3" w:rsidRPr="00E10507" w:rsidRDefault="007233C3" w:rsidP="00FC4515">
            <w:pPr>
              <w:tabs>
                <w:tab w:val="left" w:pos="2662"/>
              </w:tabs>
              <w:ind w:left="851" w:right="446"/>
              <w:jc w:val="center"/>
              <w:rPr>
                <w:b/>
                <w:color w:val="FFFFFF" w:themeColor="background1"/>
                <w:sz w:val="20"/>
                <w:szCs w:val="20"/>
              </w:rPr>
            </w:pPr>
            <w:r w:rsidRPr="00E10507">
              <w:rPr>
                <w:b/>
                <w:noProof/>
                <w:color w:val="FFFFFF" w:themeColor="background1"/>
                <w:sz w:val="20"/>
                <w:szCs w:val="20"/>
                <w:lang w:eastAsia="en-CA"/>
              </w:rPr>
              <w:t>Schizophrenia!</w:t>
            </w:r>
          </w:p>
          <w:p w14:paraId="4F99B1E2" w14:textId="77777777" w:rsidR="007233C3" w:rsidRPr="00E10507" w:rsidRDefault="007233C3" w:rsidP="00FC4515">
            <w:pPr>
              <w:tabs>
                <w:tab w:val="left" w:pos="2662"/>
              </w:tabs>
              <w:ind w:left="851" w:right="446"/>
              <w:jc w:val="center"/>
              <w:rPr>
                <w:b/>
                <w:color w:val="FFFFFF" w:themeColor="background1"/>
                <w:sz w:val="20"/>
                <w:szCs w:val="20"/>
                <w:u w:val="single"/>
              </w:rPr>
            </w:pPr>
            <w:r w:rsidRPr="00E10507">
              <w:rPr>
                <w:b/>
                <w:color w:val="FFFFFF" w:themeColor="background1"/>
                <w:sz w:val="20"/>
                <w:szCs w:val="20"/>
                <w:u w:val="single"/>
              </w:rPr>
              <w:t>Vision</w:t>
            </w:r>
          </w:p>
          <w:p w14:paraId="7022696D" w14:textId="775983F8" w:rsidR="007233C3" w:rsidRDefault="007233C3" w:rsidP="00FC4515">
            <w:pPr>
              <w:tabs>
                <w:tab w:val="left" w:pos="2662"/>
                <w:tab w:val="left" w:pos="2977"/>
              </w:tabs>
              <w:ind w:left="851" w:right="131"/>
              <w:jc w:val="center"/>
              <w:rPr>
                <w:rFonts w:cstheme="minorHAnsi"/>
                <w:color w:val="FFFFFF" w:themeColor="background1"/>
                <w:sz w:val="18"/>
                <w:szCs w:val="18"/>
              </w:rPr>
            </w:pPr>
            <w:r w:rsidRPr="00E10507">
              <w:rPr>
                <w:color w:val="FFFFFF" w:themeColor="background1"/>
                <w:sz w:val="18"/>
                <w:szCs w:val="18"/>
              </w:rPr>
              <w:t xml:space="preserve">To improve the quality of life and </w:t>
            </w:r>
            <w:r w:rsidRPr="00E10507">
              <w:rPr>
                <w:rFonts w:cstheme="minorHAnsi"/>
                <w:color w:val="FFFFFF" w:themeColor="background1"/>
                <w:sz w:val="18"/>
                <w:szCs w:val="18"/>
              </w:rPr>
              <w:t>to promote a dignified, non-discriminatory quality of life for those affected by mental illness and addiction; using education and support programs.</w:t>
            </w:r>
          </w:p>
          <w:p w14:paraId="4028AA85" w14:textId="77777777" w:rsidR="007233C3" w:rsidRPr="00E10507" w:rsidRDefault="007233C3" w:rsidP="00FC4515">
            <w:pPr>
              <w:tabs>
                <w:tab w:val="left" w:pos="2662"/>
                <w:tab w:val="left" w:pos="2977"/>
              </w:tabs>
              <w:ind w:left="851" w:right="131"/>
              <w:jc w:val="center"/>
              <w:rPr>
                <w:color w:val="FFFFFF" w:themeColor="background1"/>
                <w:sz w:val="18"/>
                <w:szCs w:val="18"/>
              </w:rPr>
            </w:pPr>
          </w:p>
          <w:p w14:paraId="4B39CCAF" w14:textId="732279AB" w:rsidR="007233C3" w:rsidRDefault="007233C3" w:rsidP="00FC4515">
            <w:pPr>
              <w:tabs>
                <w:tab w:val="left" w:pos="2662"/>
              </w:tabs>
              <w:ind w:left="851" w:right="-11"/>
              <w:jc w:val="center"/>
              <w:rPr>
                <w:color w:val="FFFFFF" w:themeColor="background1"/>
                <w:sz w:val="18"/>
                <w:szCs w:val="18"/>
              </w:rPr>
            </w:pPr>
            <w:r w:rsidRPr="00E10507">
              <w:rPr>
                <w:color w:val="FFFFFF" w:themeColor="background1"/>
                <w:sz w:val="18"/>
                <w:szCs w:val="18"/>
              </w:rPr>
              <w:t>The Schizophrenia</w:t>
            </w:r>
            <w:r>
              <w:rPr>
                <w:color w:val="FFFFFF" w:themeColor="background1"/>
                <w:sz w:val="18"/>
                <w:szCs w:val="18"/>
              </w:rPr>
              <w:t xml:space="preserve"> </w:t>
            </w:r>
            <w:r w:rsidRPr="00E10507">
              <w:rPr>
                <w:color w:val="FFFFFF" w:themeColor="background1"/>
                <w:sz w:val="18"/>
                <w:szCs w:val="18"/>
              </w:rPr>
              <w:t>Society of New Brunswick- (SSNB) is a non-profit community</w:t>
            </w:r>
            <w:r>
              <w:rPr>
                <w:color w:val="FFFFFF" w:themeColor="background1"/>
                <w:sz w:val="18"/>
                <w:szCs w:val="18"/>
              </w:rPr>
              <w:t>-</w:t>
            </w:r>
            <w:r w:rsidRPr="00E10507">
              <w:rPr>
                <w:color w:val="FFFFFF" w:themeColor="background1"/>
                <w:sz w:val="18"/>
                <w:szCs w:val="18"/>
              </w:rPr>
              <w:t>based organization that was first developed in 1986 as a family support group under the name “Family and Friends” and joined SSC in 1994.</w:t>
            </w:r>
          </w:p>
          <w:p w14:paraId="299802FC" w14:textId="388303E7" w:rsidR="007233C3" w:rsidRDefault="007233C3" w:rsidP="00FC4515">
            <w:pPr>
              <w:pStyle w:val="BlockText"/>
              <w:tabs>
                <w:tab w:val="left" w:pos="2662"/>
              </w:tabs>
              <w:ind w:left="851" w:right="0"/>
              <w:jc w:val="center"/>
              <w:rPr>
                <w:sz w:val="18"/>
                <w:szCs w:val="18"/>
              </w:rPr>
            </w:pPr>
          </w:p>
          <w:p w14:paraId="53C2538A" w14:textId="77777777" w:rsidR="007233C3" w:rsidRDefault="007233C3" w:rsidP="00FC4515">
            <w:pPr>
              <w:pStyle w:val="BlockText"/>
              <w:tabs>
                <w:tab w:val="left" w:pos="2662"/>
              </w:tabs>
              <w:ind w:right="-294"/>
              <w:rPr>
                <w:sz w:val="18"/>
                <w:szCs w:val="18"/>
              </w:rPr>
            </w:pPr>
            <w:r w:rsidRPr="00E10507">
              <w:rPr>
                <w:sz w:val="18"/>
                <w:szCs w:val="18"/>
              </w:rPr>
              <w:t>SSNB was incorporated in 1993</w:t>
            </w:r>
          </w:p>
          <w:p w14:paraId="61F260A0" w14:textId="241EFC50" w:rsidR="00AA57B2" w:rsidRPr="00AA57B2" w:rsidRDefault="00AA57B2" w:rsidP="00AA57B2">
            <w:pPr>
              <w:jc w:val="right"/>
            </w:pPr>
          </w:p>
        </w:tc>
        <w:tc>
          <w:tcPr>
            <w:tcW w:w="756" w:type="dxa"/>
            <w:tcBorders>
              <w:right w:val="single" w:sz="2" w:space="0" w:color="BFBFBF" w:themeColor="background1" w:themeShade="BF"/>
            </w:tcBorders>
            <w:shd w:val="clear" w:color="auto" w:fill="auto"/>
          </w:tcPr>
          <w:p w14:paraId="2A71D250" w14:textId="77777777" w:rsidR="007233C3" w:rsidRDefault="007233C3" w:rsidP="00CE1E3B">
            <w:pPr>
              <w:pStyle w:val="BlockText"/>
            </w:pPr>
          </w:p>
        </w:tc>
        <w:tc>
          <w:tcPr>
            <w:tcW w:w="5227" w:type="dxa"/>
            <w:tcBorders>
              <w:left w:val="single" w:sz="2" w:space="0" w:color="BFBFBF" w:themeColor="background1" w:themeShade="BF"/>
              <w:right w:val="single" w:sz="2" w:space="0" w:color="BFBFBF" w:themeColor="background1" w:themeShade="BF"/>
            </w:tcBorders>
            <w:tcMar>
              <w:top w:w="288" w:type="dxa"/>
              <w:left w:w="432" w:type="dxa"/>
              <w:right w:w="0" w:type="dxa"/>
            </w:tcMar>
          </w:tcPr>
          <w:p w14:paraId="2E639CC5" w14:textId="77777777" w:rsidR="007233C3" w:rsidRDefault="007233C3" w:rsidP="007233C3">
            <w:pPr>
              <w:ind w:left="-284" w:right="446"/>
              <w:jc w:val="both"/>
              <w:rPr>
                <w:b/>
              </w:rPr>
            </w:pPr>
            <w:r w:rsidRPr="00361786">
              <w:rPr>
                <w:b/>
              </w:rPr>
              <w:t>SSNB PROGRAMS &amp; SERVICES</w:t>
            </w:r>
          </w:p>
          <w:p w14:paraId="1E69A18B" w14:textId="3025C7EF" w:rsidR="007233C3" w:rsidRPr="00AD0250" w:rsidRDefault="007233C3" w:rsidP="007233C3">
            <w:pPr>
              <w:ind w:left="-284" w:right="446"/>
              <w:jc w:val="both"/>
              <w:rPr>
                <w:sz w:val="18"/>
                <w:szCs w:val="18"/>
              </w:rPr>
            </w:pPr>
            <w:r w:rsidRPr="00AD0250">
              <w:rPr>
                <w:b/>
                <w:i/>
                <w:sz w:val="18"/>
                <w:szCs w:val="18"/>
              </w:rPr>
              <w:t>Care-Giver Support Group</w:t>
            </w:r>
            <w:r w:rsidRPr="00AD0250">
              <w:rPr>
                <w:sz w:val="18"/>
                <w:szCs w:val="18"/>
              </w:rPr>
              <w:t xml:space="preserve"> is an informal on-going support group available to the families and primary caregivers of those affected with a long-term mental illness or addiction. </w:t>
            </w:r>
          </w:p>
          <w:p w14:paraId="57F66EA0" w14:textId="77777777" w:rsidR="007233C3" w:rsidRPr="00AD0250" w:rsidRDefault="007233C3" w:rsidP="007233C3">
            <w:pPr>
              <w:ind w:left="-284" w:right="446"/>
              <w:jc w:val="both"/>
              <w:rPr>
                <w:sz w:val="18"/>
                <w:szCs w:val="18"/>
              </w:rPr>
            </w:pPr>
            <w:r w:rsidRPr="00AD0250">
              <w:rPr>
                <w:b/>
                <w:i/>
                <w:sz w:val="18"/>
                <w:szCs w:val="18"/>
              </w:rPr>
              <w:t>Strengthening Families Together</w:t>
            </w:r>
            <w:r w:rsidRPr="00AD0250">
              <w:rPr>
                <w:sz w:val="18"/>
                <w:szCs w:val="18"/>
              </w:rPr>
              <w:t xml:space="preserve"> is a 6-10 session family education course for families/caregivers and friends of those coping with mental illness/addiction.</w:t>
            </w:r>
          </w:p>
          <w:p w14:paraId="01EA0B25" w14:textId="77777777" w:rsidR="007233C3" w:rsidRPr="00AD0250" w:rsidRDefault="007233C3" w:rsidP="007233C3">
            <w:pPr>
              <w:ind w:left="-284" w:right="446"/>
              <w:jc w:val="both"/>
              <w:rPr>
                <w:sz w:val="18"/>
                <w:szCs w:val="18"/>
              </w:rPr>
            </w:pPr>
            <w:r w:rsidRPr="00AD0250">
              <w:rPr>
                <w:b/>
                <w:i/>
                <w:sz w:val="18"/>
                <w:szCs w:val="18"/>
              </w:rPr>
              <w:t>J. Dean McAllister Memorial Bursary</w:t>
            </w:r>
            <w:r w:rsidRPr="00AD0250">
              <w:rPr>
                <w:sz w:val="18"/>
                <w:szCs w:val="18"/>
              </w:rPr>
              <w:t xml:space="preserve"> is awarded annually to a high school graduate pursuing a career in one of the selected social sciences. Applications must be received prior to May 25.</w:t>
            </w:r>
          </w:p>
          <w:p w14:paraId="27B21D5B" w14:textId="77777777" w:rsidR="007233C3" w:rsidRPr="00AD0250" w:rsidRDefault="007233C3" w:rsidP="007233C3">
            <w:pPr>
              <w:ind w:left="-284" w:right="446"/>
              <w:jc w:val="both"/>
              <w:rPr>
                <w:sz w:val="18"/>
                <w:szCs w:val="18"/>
              </w:rPr>
            </w:pPr>
            <w:r w:rsidRPr="00AD0250">
              <w:rPr>
                <w:b/>
                <w:i/>
                <w:sz w:val="18"/>
                <w:szCs w:val="18"/>
              </w:rPr>
              <w:t>ACHIEVES</w:t>
            </w:r>
            <w:r w:rsidRPr="00AD0250">
              <w:rPr>
                <w:sz w:val="18"/>
                <w:szCs w:val="18"/>
              </w:rPr>
              <w:t xml:space="preserve"> </w:t>
            </w:r>
            <w:r w:rsidRPr="00AD0250">
              <w:rPr>
                <w:b/>
                <w:i/>
                <w:sz w:val="18"/>
                <w:szCs w:val="18"/>
              </w:rPr>
              <w:t xml:space="preserve">literacy and Numeracy </w:t>
            </w:r>
            <w:r w:rsidRPr="00AD0250">
              <w:rPr>
                <w:sz w:val="18"/>
                <w:szCs w:val="18"/>
              </w:rPr>
              <w:t>is an educational program specifically tailored for persons who have experienced a mental health/addiction disorder and are now coping well enough to try a new challenge through learning skills or upgrading skills lost through trauma.</w:t>
            </w:r>
          </w:p>
          <w:p w14:paraId="2C0545F5" w14:textId="746B0778" w:rsidR="007233C3" w:rsidRPr="00AD0250" w:rsidRDefault="007233C3" w:rsidP="007233C3">
            <w:pPr>
              <w:ind w:left="-284" w:right="446"/>
              <w:jc w:val="both"/>
              <w:rPr>
                <w:sz w:val="18"/>
                <w:szCs w:val="18"/>
              </w:rPr>
            </w:pPr>
            <w:r w:rsidRPr="00AD0250">
              <w:rPr>
                <w:b/>
                <w:i/>
                <w:sz w:val="18"/>
                <w:szCs w:val="18"/>
              </w:rPr>
              <w:t xml:space="preserve">ACHIEVES Employment </w:t>
            </w:r>
            <w:r>
              <w:rPr>
                <w:b/>
                <w:i/>
                <w:sz w:val="18"/>
                <w:szCs w:val="18"/>
              </w:rPr>
              <w:t>Skills</w:t>
            </w:r>
            <w:r w:rsidRPr="00AD0250">
              <w:rPr>
                <w:b/>
                <w:i/>
                <w:sz w:val="18"/>
                <w:szCs w:val="18"/>
              </w:rPr>
              <w:t xml:space="preserve"> </w:t>
            </w:r>
            <w:r w:rsidRPr="00AD0250">
              <w:rPr>
                <w:sz w:val="18"/>
                <w:szCs w:val="18"/>
              </w:rPr>
              <w:t>is a valuable tool in teaching employment skills to those recovering</w:t>
            </w:r>
            <w:r>
              <w:rPr>
                <w:sz w:val="18"/>
                <w:szCs w:val="18"/>
              </w:rPr>
              <w:t xml:space="preserve"> from a mental illness/addiction. Our mission is to provide support and training in the participants journey to gaining meaningful employment and achieving self-suffic</w:t>
            </w:r>
            <w:r w:rsidRPr="00AD0250">
              <w:rPr>
                <w:sz w:val="18"/>
                <w:szCs w:val="18"/>
              </w:rPr>
              <w:t>iency.</w:t>
            </w:r>
          </w:p>
          <w:p w14:paraId="43C88DFD" w14:textId="77777777" w:rsidR="007233C3" w:rsidRDefault="007233C3" w:rsidP="007233C3">
            <w:pPr>
              <w:ind w:left="-284" w:right="446"/>
              <w:jc w:val="both"/>
              <w:rPr>
                <w:sz w:val="18"/>
                <w:szCs w:val="18"/>
              </w:rPr>
            </w:pPr>
            <w:r w:rsidRPr="00AD0250">
              <w:rPr>
                <w:b/>
                <w:i/>
                <w:sz w:val="18"/>
                <w:szCs w:val="18"/>
              </w:rPr>
              <w:t xml:space="preserve">Your Recovery Journey </w:t>
            </w:r>
            <w:r w:rsidRPr="00AD0250">
              <w:rPr>
                <w:sz w:val="18"/>
                <w:szCs w:val="18"/>
              </w:rPr>
              <w:t xml:space="preserve">is a valuable resource for those affected by metal illness who are looking for </w:t>
            </w:r>
          </w:p>
          <w:p w14:paraId="7FFC073C" w14:textId="77777777" w:rsidR="007233C3" w:rsidRPr="00AD0250" w:rsidRDefault="007233C3" w:rsidP="007233C3">
            <w:pPr>
              <w:ind w:left="-284" w:right="446"/>
              <w:jc w:val="both"/>
              <w:rPr>
                <w:sz w:val="18"/>
                <w:szCs w:val="18"/>
              </w:rPr>
            </w:pPr>
            <w:r w:rsidRPr="00AD0250">
              <w:rPr>
                <w:sz w:val="18"/>
                <w:szCs w:val="18"/>
              </w:rPr>
              <w:t>helpful tools to assist them in their recovery. Recovery is a practical concept it works in real life, with real people… (Michael Kirby Chair Mental Health Commission of Canada)</w:t>
            </w:r>
          </w:p>
          <w:p w14:paraId="02AE9152" w14:textId="77777777" w:rsidR="007233C3" w:rsidRDefault="007233C3" w:rsidP="007233C3">
            <w:pPr>
              <w:ind w:left="284" w:right="162"/>
              <w:jc w:val="both"/>
              <w:rPr>
                <w:b/>
              </w:rPr>
            </w:pPr>
          </w:p>
          <w:p w14:paraId="3B70A58E" w14:textId="69681B5F" w:rsidR="007233C3" w:rsidRDefault="007233C3" w:rsidP="007B03D6">
            <w:pPr>
              <w:pStyle w:val="ReturnAddress"/>
            </w:pPr>
          </w:p>
          <w:p w14:paraId="256B1489" w14:textId="531895E3" w:rsidR="007233C3" w:rsidRDefault="007233C3" w:rsidP="00CE1E3B">
            <w:pPr>
              <w:pStyle w:val="Recipient"/>
            </w:pPr>
          </w:p>
        </w:tc>
        <w:tc>
          <w:tcPr>
            <w:tcW w:w="4795" w:type="dxa"/>
            <w:tcBorders>
              <w:left w:val="single" w:sz="2" w:space="0" w:color="BFBFBF" w:themeColor="background1" w:themeShade="BF"/>
            </w:tcBorders>
            <w:tcMar>
              <w:top w:w="288" w:type="dxa"/>
              <w:left w:w="720" w:type="dxa"/>
            </w:tcMar>
          </w:tcPr>
          <w:p w14:paraId="17FFA191" w14:textId="1B6360F5" w:rsidR="007233C3" w:rsidRPr="0037743C" w:rsidRDefault="00AA57B2" w:rsidP="00AA57B2">
            <w:pPr>
              <w:pStyle w:val="Title"/>
              <w:ind w:left="-318"/>
              <w:jc w:val="center"/>
            </w:pPr>
            <w:r>
              <w:t>Bipolar</w:t>
            </w:r>
          </w:p>
          <w:p w14:paraId="69E7202E" w14:textId="3004DBBF" w:rsidR="007233C3" w:rsidRDefault="007233C3" w:rsidP="00CE1E3B"/>
          <w:p w14:paraId="0E6B15E8" w14:textId="0C4C6825" w:rsidR="007233C3" w:rsidRDefault="00304DD8" w:rsidP="007233C3">
            <w:pPr>
              <w:ind w:right="-213"/>
            </w:pPr>
            <w:r>
              <w:rPr>
                <w:noProof/>
              </w:rPr>
              <w:drawing>
                <wp:inline distT="0" distB="0" distL="0" distR="0" wp14:anchorId="5BF4F04D" wp14:editId="2BDE5AC1">
                  <wp:extent cx="2587625" cy="2587625"/>
                  <wp:effectExtent l="0" t="0" r="3175" b="3175"/>
                  <wp:docPr id="2" name="Picture 2" descr="Image result for bipolar typ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polar type weat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7625" cy="2587625"/>
                          </a:xfrm>
                          <a:prstGeom prst="rect">
                            <a:avLst/>
                          </a:prstGeom>
                          <a:noFill/>
                          <a:ln>
                            <a:noFill/>
                          </a:ln>
                        </pic:spPr>
                      </pic:pic>
                    </a:graphicData>
                  </a:graphic>
                </wp:inline>
              </w:drawing>
            </w:r>
          </w:p>
          <w:p w14:paraId="4794B056" w14:textId="77777777" w:rsidR="007233C3" w:rsidRDefault="007233C3" w:rsidP="00985AEF">
            <w:pPr>
              <w:ind w:left="-318"/>
              <w:jc w:val="center"/>
              <w:rPr>
                <w:color w:val="2B7471" w:themeColor="accent1" w:themeShade="80"/>
                <w:sz w:val="36"/>
                <w:szCs w:val="36"/>
              </w:rPr>
            </w:pPr>
          </w:p>
          <w:p w14:paraId="0E795810" w14:textId="77777777" w:rsidR="007233C3" w:rsidRDefault="007233C3" w:rsidP="00985AEF">
            <w:pPr>
              <w:ind w:left="-318"/>
              <w:jc w:val="center"/>
              <w:rPr>
                <w:color w:val="2B7471" w:themeColor="accent1" w:themeShade="80"/>
                <w:sz w:val="36"/>
                <w:szCs w:val="36"/>
              </w:rPr>
            </w:pPr>
          </w:p>
          <w:p w14:paraId="14A08564" w14:textId="2E3DA896" w:rsidR="007233C3" w:rsidRPr="00AA57B2" w:rsidRDefault="007233C3" w:rsidP="00985AEF">
            <w:pPr>
              <w:ind w:left="-318"/>
              <w:jc w:val="center"/>
              <w:rPr>
                <w:color w:val="426F28" w:themeColor="accent3" w:themeShade="80"/>
                <w:sz w:val="36"/>
                <w:szCs w:val="36"/>
              </w:rPr>
            </w:pPr>
            <w:r w:rsidRPr="00AA57B2">
              <w:rPr>
                <w:color w:val="426F28" w:themeColor="accent3" w:themeShade="80"/>
                <w:sz w:val="36"/>
                <w:szCs w:val="36"/>
              </w:rPr>
              <w:t>A Reason to Hope</w:t>
            </w:r>
          </w:p>
          <w:p w14:paraId="4B34BE2E" w14:textId="6B4C22E0" w:rsidR="007233C3" w:rsidRPr="00AA57B2" w:rsidRDefault="007233C3" w:rsidP="00985AEF">
            <w:pPr>
              <w:ind w:left="-318"/>
              <w:jc w:val="center"/>
              <w:rPr>
                <w:color w:val="426F28" w:themeColor="accent3" w:themeShade="80"/>
                <w:sz w:val="36"/>
                <w:szCs w:val="36"/>
              </w:rPr>
            </w:pPr>
            <w:r w:rsidRPr="00AA57B2">
              <w:rPr>
                <w:color w:val="426F28" w:themeColor="accent3" w:themeShade="80"/>
                <w:sz w:val="36"/>
                <w:szCs w:val="36"/>
              </w:rPr>
              <w:t>The Means to Cope!</w:t>
            </w:r>
          </w:p>
          <w:p w14:paraId="7FE66B13" w14:textId="3BE59A27" w:rsidR="007233C3" w:rsidRPr="00AA57B2" w:rsidRDefault="007233C3" w:rsidP="00CE1E3B">
            <w:pPr>
              <w:rPr>
                <w:color w:val="426F28" w:themeColor="accent3" w:themeShade="80"/>
              </w:rPr>
            </w:pPr>
          </w:p>
          <w:p w14:paraId="3FC2014C" w14:textId="3A563172" w:rsidR="007233C3" w:rsidRPr="00AA57B2" w:rsidRDefault="007233C3" w:rsidP="00985AEF">
            <w:pPr>
              <w:pStyle w:val="Subtitle"/>
              <w:ind w:left="-176"/>
              <w:rPr>
                <w:color w:val="426F28" w:themeColor="accent3" w:themeShade="80"/>
                <w:sz w:val="18"/>
                <w:szCs w:val="18"/>
              </w:rPr>
            </w:pPr>
            <w:r w:rsidRPr="00AA57B2">
              <w:rPr>
                <w:color w:val="426F28" w:themeColor="accent3" w:themeShade="80"/>
                <w:sz w:val="18"/>
                <w:szCs w:val="18"/>
              </w:rPr>
              <w:t>Schizophrenia Society of New Brunswick</w:t>
            </w:r>
          </w:p>
          <w:p w14:paraId="17B3C852" w14:textId="6C64225E" w:rsidR="007233C3" w:rsidRPr="00AA57B2" w:rsidRDefault="00DB6668" w:rsidP="00985AEF">
            <w:pPr>
              <w:pStyle w:val="Subtitle"/>
              <w:ind w:left="-176"/>
              <w:rPr>
                <w:color w:val="426F28" w:themeColor="accent3" w:themeShade="80"/>
                <w:sz w:val="18"/>
                <w:szCs w:val="18"/>
              </w:rPr>
            </w:pPr>
            <w:r w:rsidRPr="00AA57B2">
              <w:rPr>
                <w:color w:val="426F28" w:themeColor="accent3" w:themeShade="80"/>
                <w:sz w:val="18"/>
                <w:szCs w:val="18"/>
              </w:rPr>
              <w:t>Tel: (506) 622-1595</w:t>
            </w:r>
          </w:p>
          <w:p w14:paraId="58876BEE" w14:textId="31D3A6F3" w:rsidR="00DB6668" w:rsidRPr="00AA57B2" w:rsidRDefault="00DB6668" w:rsidP="00985AEF">
            <w:pPr>
              <w:pStyle w:val="Subtitle"/>
              <w:ind w:left="-176"/>
              <w:rPr>
                <w:color w:val="426F28" w:themeColor="accent3" w:themeShade="80"/>
                <w:sz w:val="18"/>
                <w:szCs w:val="18"/>
              </w:rPr>
            </w:pPr>
            <w:r w:rsidRPr="00AA57B2">
              <w:rPr>
                <w:color w:val="426F28" w:themeColor="accent3" w:themeShade="80"/>
                <w:sz w:val="18"/>
                <w:szCs w:val="18"/>
              </w:rPr>
              <w:t>Email: ssnbmiramichi@gmail.com</w:t>
            </w:r>
          </w:p>
          <w:p w14:paraId="435B6A43" w14:textId="1CD8F997" w:rsidR="007233C3" w:rsidRDefault="007233C3" w:rsidP="00985AEF"/>
        </w:tc>
      </w:tr>
    </w:tbl>
    <w:p w14:paraId="4F3ED921" w14:textId="77777777" w:rsidR="00CE1E3B" w:rsidRDefault="00CE1E3B" w:rsidP="00D91EF3">
      <w:pPr>
        <w:pStyle w:val="NoSpacing"/>
      </w:pP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14:paraId="1E1721E4" w14:textId="77777777" w:rsidTr="000E2C45">
        <w:trPr>
          <w:trHeight w:hRule="exact" w:val="9935"/>
          <w:tblHeader/>
          <w:jc w:val="left"/>
        </w:trPr>
        <w:tc>
          <w:tcPr>
            <w:tcW w:w="4579" w:type="dxa"/>
            <w:tcMar>
              <w:right w:w="432" w:type="dxa"/>
            </w:tcMar>
          </w:tcPr>
          <w:p w14:paraId="1E046C24" w14:textId="522944A8" w:rsidR="0037743C" w:rsidRPr="00304DD8" w:rsidRDefault="00FC4515" w:rsidP="006F5B1A">
            <w:pPr>
              <w:pStyle w:val="Heading1"/>
              <w:spacing w:before="0"/>
              <w:ind w:left="284"/>
              <w:rPr>
                <w:rFonts w:asciiTheme="minorHAnsi" w:hAnsiTheme="minorHAnsi"/>
                <w:b/>
                <w:bCs/>
                <w:color w:val="426F28" w:themeColor="accent3" w:themeShade="80"/>
                <w:sz w:val="18"/>
                <w:szCs w:val="18"/>
              </w:rPr>
            </w:pPr>
            <w:r w:rsidRPr="00304DD8">
              <w:rPr>
                <w:rFonts w:asciiTheme="minorHAnsi" w:hAnsiTheme="minorHAnsi"/>
                <w:b/>
                <w:bCs/>
                <w:color w:val="426F28" w:themeColor="accent3" w:themeShade="80"/>
                <w:sz w:val="18"/>
                <w:szCs w:val="18"/>
              </w:rPr>
              <w:t xml:space="preserve">Causes of </w:t>
            </w:r>
            <w:r w:rsidR="004E3973" w:rsidRPr="00304DD8">
              <w:rPr>
                <w:rFonts w:asciiTheme="minorHAnsi" w:hAnsiTheme="minorHAnsi"/>
                <w:b/>
                <w:bCs/>
                <w:color w:val="426F28" w:themeColor="accent3" w:themeShade="80"/>
                <w:sz w:val="18"/>
                <w:szCs w:val="18"/>
              </w:rPr>
              <w:t>Bipolar</w:t>
            </w:r>
          </w:p>
          <w:p w14:paraId="331DF8FF" w14:textId="77777777" w:rsidR="004E3973" w:rsidRPr="00562281" w:rsidRDefault="004E3973" w:rsidP="00304DD8">
            <w:pPr>
              <w:shd w:val="clear" w:color="auto" w:fill="FFFFFF"/>
              <w:spacing w:after="0"/>
              <w:ind w:left="284"/>
              <w:rPr>
                <w:rFonts w:cs="Helvetica"/>
                <w:color w:val="111111"/>
                <w:sz w:val="20"/>
                <w:szCs w:val="20"/>
                <w:lang w:eastAsia="en-CA"/>
              </w:rPr>
            </w:pPr>
            <w:r w:rsidRPr="00562281">
              <w:rPr>
                <w:rFonts w:cs="Helvetica"/>
                <w:color w:val="111111"/>
                <w:sz w:val="20"/>
                <w:szCs w:val="20"/>
                <w:lang w:eastAsia="en-CA"/>
              </w:rPr>
              <w:t>The exact cause of bipolar disorder is unknown, but several factors may be involved, such as:</w:t>
            </w:r>
          </w:p>
          <w:p w14:paraId="1FE6215C" w14:textId="77777777" w:rsidR="004E3973" w:rsidRPr="00304DD8" w:rsidRDefault="004E3973" w:rsidP="006F5B1A">
            <w:pPr>
              <w:pStyle w:val="ListParagraph"/>
              <w:numPr>
                <w:ilvl w:val="0"/>
                <w:numId w:val="22"/>
              </w:numPr>
              <w:shd w:val="clear" w:color="auto" w:fill="FFFFFF"/>
              <w:spacing w:before="100" w:beforeAutospacing="1" w:after="180"/>
              <w:rPr>
                <w:rFonts w:cs="Helvetica"/>
                <w:color w:val="111111"/>
                <w:sz w:val="20"/>
                <w:szCs w:val="20"/>
                <w:lang w:eastAsia="en-CA"/>
              </w:rPr>
            </w:pPr>
            <w:r w:rsidRPr="00304DD8">
              <w:rPr>
                <w:rFonts w:cs="Helvetica"/>
                <w:b/>
                <w:bCs/>
                <w:color w:val="111111"/>
                <w:sz w:val="20"/>
                <w:szCs w:val="20"/>
                <w:lang w:eastAsia="en-CA"/>
              </w:rPr>
              <w:t>Biological differences.</w:t>
            </w:r>
            <w:r w:rsidRPr="00304DD8">
              <w:rPr>
                <w:rFonts w:cs="Helvetica"/>
                <w:color w:val="111111"/>
                <w:sz w:val="20"/>
                <w:szCs w:val="20"/>
                <w:lang w:eastAsia="en-CA"/>
              </w:rPr>
              <w:t> People with bipolar disorder appear to have physical changes in their brains. The significance of these changes is still uncertain but may eventually help pinpoint causes.</w:t>
            </w:r>
          </w:p>
          <w:p w14:paraId="5A9A8E47" w14:textId="77777777" w:rsidR="004E3973" w:rsidRPr="00304DD8" w:rsidRDefault="004E3973" w:rsidP="006F5B1A">
            <w:pPr>
              <w:pStyle w:val="ListParagraph"/>
              <w:numPr>
                <w:ilvl w:val="0"/>
                <w:numId w:val="22"/>
              </w:numPr>
              <w:shd w:val="clear" w:color="auto" w:fill="FFFFFF"/>
              <w:spacing w:before="100" w:beforeAutospacing="1" w:after="180"/>
              <w:rPr>
                <w:rFonts w:cs="Helvetica"/>
                <w:color w:val="111111"/>
                <w:sz w:val="20"/>
                <w:szCs w:val="20"/>
                <w:lang w:eastAsia="en-CA"/>
              </w:rPr>
            </w:pPr>
            <w:r w:rsidRPr="00304DD8">
              <w:rPr>
                <w:rFonts w:cs="Helvetica"/>
                <w:b/>
                <w:bCs/>
                <w:color w:val="111111"/>
                <w:sz w:val="20"/>
                <w:szCs w:val="20"/>
                <w:lang w:eastAsia="en-CA"/>
              </w:rPr>
              <w:t>Genetics.</w:t>
            </w:r>
            <w:r w:rsidRPr="00304DD8">
              <w:rPr>
                <w:rFonts w:cs="Helvetica"/>
                <w:color w:val="111111"/>
                <w:sz w:val="20"/>
                <w:szCs w:val="20"/>
                <w:lang w:eastAsia="en-CA"/>
              </w:rPr>
              <w:t> Bipolar disorder is more common in people who have a first-degree relative, such as a sibling or parent, with the condition. Researchers are trying to find genes that may be involved in causing bipolar disorder.</w:t>
            </w:r>
          </w:p>
          <w:p w14:paraId="15A700DE" w14:textId="2FCB493D" w:rsidR="0037743C" w:rsidRPr="000627E7" w:rsidRDefault="00304DD8" w:rsidP="0037743C">
            <w:pPr>
              <w:rPr>
                <w:color w:val="426F28" w:themeColor="accent3" w:themeShade="80"/>
                <w:sz w:val="20"/>
                <w:szCs w:val="20"/>
              </w:rPr>
            </w:pPr>
            <w:r w:rsidRPr="00304DD8">
              <w:rPr>
                <w:sz w:val="20"/>
                <w:szCs w:val="20"/>
              </w:rPr>
              <w:t xml:space="preserve"> </w:t>
            </w:r>
            <w:r w:rsidRPr="000627E7">
              <w:rPr>
                <w:color w:val="426F28" w:themeColor="accent3" w:themeShade="80"/>
                <w:sz w:val="20"/>
                <w:szCs w:val="20"/>
              </w:rPr>
              <w:t>Some Common Symptoms of Bipolar</w:t>
            </w:r>
          </w:p>
          <w:p w14:paraId="484DC806"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Mood Swings</w:t>
            </w:r>
          </w:p>
          <w:p w14:paraId="6AFF7953"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Euphoria</w:t>
            </w:r>
          </w:p>
          <w:p w14:paraId="65DE5B9D"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Rapid Speech</w:t>
            </w:r>
          </w:p>
          <w:p w14:paraId="1E6D769F"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Racing Thoughts</w:t>
            </w:r>
          </w:p>
          <w:p w14:paraId="686C6A68"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Irritation</w:t>
            </w:r>
          </w:p>
          <w:p w14:paraId="223AFDE9"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Increased Physical Activity</w:t>
            </w:r>
          </w:p>
          <w:p w14:paraId="4C2B9D39"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Careless Use of Drugs/Alcohol</w:t>
            </w:r>
          </w:p>
          <w:p w14:paraId="403B7BC8"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Decreased Need for Sleep</w:t>
            </w:r>
          </w:p>
          <w:p w14:paraId="45088CF6"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Style w:val="Strong"/>
                <w:rFonts w:ascii="Verdana" w:hAnsi="Verdana" w:cs="Arial"/>
                <w:bCs/>
                <w:color w:val="222222"/>
                <w:sz w:val="20"/>
                <w:szCs w:val="20"/>
              </w:rPr>
              <w:t>Missed Work </w:t>
            </w:r>
          </w:p>
          <w:p w14:paraId="74148305"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Fatigue</w:t>
            </w:r>
          </w:p>
          <w:p w14:paraId="51F345DC"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Chronic Pain with No Known Cause</w:t>
            </w:r>
          </w:p>
          <w:p w14:paraId="7CCBEA40"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Sadness/Hopelessness</w:t>
            </w:r>
          </w:p>
          <w:p w14:paraId="35E69794" w14:textId="77777777" w:rsidR="00304DD8" w:rsidRPr="00DE0AB4" w:rsidRDefault="00304DD8" w:rsidP="00304DD8">
            <w:pPr>
              <w:pStyle w:val="Heading3"/>
              <w:numPr>
                <w:ilvl w:val="0"/>
                <w:numId w:val="25"/>
              </w:numPr>
              <w:shd w:val="clear" w:color="auto" w:fill="FFFFFF"/>
              <w:spacing w:before="0"/>
              <w:rPr>
                <w:rFonts w:ascii="Verdana" w:hAnsi="Verdana" w:cs="Arial"/>
                <w:b w:val="0"/>
                <w:color w:val="222222"/>
                <w:sz w:val="20"/>
                <w:szCs w:val="20"/>
              </w:rPr>
            </w:pPr>
            <w:r w:rsidRPr="00DE0AB4">
              <w:rPr>
                <w:rFonts w:ascii="Verdana" w:hAnsi="Verdana" w:cs="Arial"/>
                <w:b w:val="0"/>
                <w:color w:val="222222"/>
                <w:sz w:val="20"/>
                <w:szCs w:val="20"/>
              </w:rPr>
              <w:t>Suicidal Thoughts</w:t>
            </w:r>
          </w:p>
          <w:p w14:paraId="24C58360" w14:textId="77777777" w:rsidR="00304DD8" w:rsidRPr="00304DD8" w:rsidRDefault="00304DD8" w:rsidP="0037743C">
            <w:pPr>
              <w:rPr>
                <w:sz w:val="18"/>
                <w:szCs w:val="18"/>
              </w:rPr>
            </w:pPr>
          </w:p>
          <w:p w14:paraId="2E9DB02D" w14:textId="3C8D5948" w:rsidR="00304DD8" w:rsidRPr="00304DD8" w:rsidRDefault="00304DD8" w:rsidP="0037743C">
            <w:pPr>
              <w:rPr>
                <w:sz w:val="18"/>
                <w:szCs w:val="18"/>
                <w:lang w:val="en-CA"/>
              </w:rPr>
            </w:pPr>
          </w:p>
        </w:tc>
        <w:tc>
          <w:tcPr>
            <w:tcW w:w="5227" w:type="dxa"/>
            <w:tcMar>
              <w:left w:w="432" w:type="dxa"/>
              <w:right w:w="432" w:type="dxa"/>
            </w:tcMar>
          </w:tcPr>
          <w:p w14:paraId="6B2947E9" w14:textId="3C7BA06D" w:rsidR="00D93904" w:rsidRPr="000426D5" w:rsidRDefault="00D93904" w:rsidP="00FC4515">
            <w:pPr>
              <w:shd w:val="clear" w:color="auto" w:fill="FFFFFF"/>
              <w:spacing w:after="0"/>
              <w:ind w:left="-196"/>
              <w:outlineLvl w:val="2"/>
              <w:rPr>
                <w:rFonts w:ascii="Verdana" w:hAnsi="Verdana"/>
                <w:b/>
                <w:bCs/>
                <w:color w:val="426F28" w:themeColor="accent3" w:themeShade="80"/>
                <w:sz w:val="20"/>
                <w:szCs w:val="20"/>
                <w:lang w:eastAsia="en-CA"/>
              </w:rPr>
            </w:pPr>
            <w:r w:rsidRPr="000426D5">
              <w:rPr>
                <w:rFonts w:ascii="Verdana" w:hAnsi="Verdana"/>
                <w:b/>
                <w:bCs/>
                <w:color w:val="426F28" w:themeColor="accent3" w:themeShade="80"/>
                <w:sz w:val="20"/>
                <w:szCs w:val="20"/>
                <w:lang w:eastAsia="en-CA"/>
              </w:rPr>
              <w:t xml:space="preserve">Types of </w:t>
            </w:r>
            <w:r w:rsidR="004E3973">
              <w:rPr>
                <w:rFonts w:ascii="Verdana" w:hAnsi="Verdana"/>
                <w:b/>
                <w:bCs/>
                <w:color w:val="426F28" w:themeColor="accent3" w:themeShade="80"/>
                <w:sz w:val="20"/>
                <w:szCs w:val="20"/>
                <w:lang w:eastAsia="en-CA"/>
              </w:rPr>
              <w:t>bipolar</w:t>
            </w:r>
          </w:p>
          <w:p w14:paraId="2F4780EF" w14:textId="2A7E522D" w:rsidR="006F5B1A" w:rsidRDefault="006F5B1A" w:rsidP="006F5B1A">
            <w:pPr>
              <w:pStyle w:val="ListParagraph"/>
              <w:numPr>
                <w:ilvl w:val="0"/>
                <w:numId w:val="21"/>
              </w:numPr>
              <w:shd w:val="clear" w:color="auto" w:fill="FFFFFF"/>
              <w:spacing w:before="100" w:beforeAutospacing="1" w:after="100" w:afterAutospacing="1"/>
              <w:ind w:left="371"/>
              <w:rPr>
                <w:rFonts w:ascii="Verdana" w:hAnsi="Verdana"/>
                <w:color w:val="auto"/>
                <w:spacing w:val="-4"/>
                <w:sz w:val="20"/>
                <w:szCs w:val="20"/>
                <w:lang w:eastAsia="en-CA"/>
              </w:rPr>
            </w:pPr>
            <w:r w:rsidRPr="006F5B1A">
              <w:rPr>
                <w:rFonts w:ascii="Verdana" w:hAnsi="Verdana"/>
                <w:color w:val="auto"/>
                <w:spacing w:val="-4"/>
                <w:sz w:val="20"/>
                <w:szCs w:val="20"/>
                <w:lang w:eastAsia="en-CA"/>
              </w:rPr>
              <w:t>Bipolar I </w:t>
            </w:r>
            <w:r w:rsidRPr="006F5B1A">
              <w:rPr>
                <w:rFonts w:ascii="Verdana" w:hAnsi="Verdana"/>
                <w:b/>
                <w:bCs/>
                <w:color w:val="auto"/>
                <w:spacing w:val="-4"/>
                <w:sz w:val="20"/>
                <w:szCs w:val="20"/>
                <w:lang w:eastAsia="en-CA"/>
              </w:rPr>
              <w:t>disorder</w:t>
            </w:r>
            <w:r w:rsidRPr="006F5B1A">
              <w:rPr>
                <w:rFonts w:ascii="Verdana" w:hAnsi="Verdana"/>
                <w:color w:val="auto"/>
                <w:spacing w:val="-4"/>
                <w:sz w:val="20"/>
                <w:szCs w:val="20"/>
                <w:lang w:eastAsia="en-CA"/>
              </w:rPr>
              <w:t> involves periods of severe mood episodes from mania to </w:t>
            </w:r>
            <w:hyperlink r:id="rId14" w:history="1">
              <w:r w:rsidRPr="006F5B1A">
                <w:rPr>
                  <w:rFonts w:ascii="Verdana" w:hAnsi="Verdana"/>
                  <w:color w:val="auto"/>
                  <w:spacing w:val="-4"/>
                  <w:sz w:val="20"/>
                  <w:szCs w:val="20"/>
                  <w:lang w:eastAsia="en-CA"/>
                </w:rPr>
                <w:t>depression</w:t>
              </w:r>
            </w:hyperlink>
            <w:r w:rsidRPr="006F5B1A">
              <w:rPr>
                <w:rFonts w:ascii="Verdana" w:hAnsi="Verdana"/>
                <w:color w:val="auto"/>
                <w:spacing w:val="-4"/>
                <w:sz w:val="20"/>
                <w:szCs w:val="20"/>
                <w:lang w:eastAsia="en-CA"/>
              </w:rPr>
              <w:t>.</w:t>
            </w:r>
          </w:p>
          <w:p w14:paraId="4B235D2B" w14:textId="77777777" w:rsidR="000627E7" w:rsidRPr="006F5B1A" w:rsidRDefault="000627E7" w:rsidP="000627E7">
            <w:pPr>
              <w:pStyle w:val="ListParagraph"/>
              <w:shd w:val="clear" w:color="auto" w:fill="FFFFFF"/>
              <w:spacing w:before="100" w:beforeAutospacing="1" w:after="100" w:afterAutospacing="1"/>
              <w:ind w:left="371"/>
              <w:rPr>
                <w:rFonts w:ascii="Verdana" w:hAnsi="Verdana"/>
                <w:color w:val="auto"/>
                <w:spacing w:val="-4"/>
                <w:sz w:val="20"/>
                <w:szCs w:val="20"/>
                <w:lang w:eastAsia="en-CA"/>
              </w:rPr>
            </w:pPr>
          </w:p>
          <w:p w14:paraId="497C5DE3" w14:textId="7BDD0369" w:rsidR="000627E7" w:rsidRDefault="006F5B1A" w:rsidP="000627E7">
            <w:pPr>
              <w:pStyle w:val="ListParagraph"/>
              <w:numPr>
                <w:ilvl w:val="0"/>
                <w:numId w:val="21"/>
              </w:numPr>
              <w:shd w:val="clear" w:color="auto" w:fill="FFFFFF"/>
              <w:spacing w:before="100" w:beforeAutospacing="1" w:after="100" w:afterAutospacing="1"/>
              <w:ind w:left="371"/>
              <w:rPr>
                <w:rFonts w:ascii="Verdana" w:hAnsi="Verdana"/>
                <w:color w:val="auto"/>
                <w:spacing w:val="-4"/>
                <w:sz w:val="20"/>
                <w:szCs w:val="20"/>
                <w:lang w:eastAsia="en-CA"/>
              </w:rPr>
            </w:pPr>
            <w:r w:rsidRPr="006F5B1A">
              <w:rPr>
                <w:rFonts w:ascii="Verdana" w:hAnsi="Verdana"/>
                <w:color w:val="auto"/>
                <w:spacing w:val="-4"/>
                <w:sz w:val="20"/>
                <w:szCs w:val="20"/>
                <w:lang w:eastAsia="en-CA"/>
              </w:rPr>
              <w:t>Bipolar II </w:t>
            </w:r>
            <w:r w:rsidRPr="006F5B1A">
              <w:rPr>
                <w:rFonts w:ascii="Verdana" w:hAnsi="Verdana"/>
                <w:b/>
                <w:bCs/>
                <w:color w:val="auto"/>
                <w:spacing w:val="-4"/>
                <w:sz w:val="20"/>
                <w:szCs w:val="20"/>
                <w:lang w:eastAsia="en-CA"/>
              </w:rPr>
              <w:t>disorder</w:t>
            </w:r>
            <w:r w:rsidRPr="006F5B1A">
              <w:rPr>
                <w:rFonts w:ascii="Verdana" w:hAnsi="Verdana"/>
                <w:color w:val="auto"/>
                <w:spacing w:val="-4"/>
                <w:sz w:val="20"/>
                <w:szCs w:val="20"/>
                <w:lang w:eastAsia="en-CA"/>
              </w:rPr>
              <w:t> is a milder form of mood elevation, involving milder episodes of </w:t>
            </w:r>
            <w:hyperlink r:id="rId15" w:history="1">
              <w:r w:rsidRPr="006F5B1A">
                <w:rPr>
                  <w:rFonts w:ascii="Verdana" w:hAnsi="Verdana"/>
                  <w:color w:val="auto"/>
                  <w:spacing w:val="-4"/>
                  <w:sz w:val="20"/>
                  <w:szCs w:val="20"/>
                  <w:lang w:eastAsia="en-CA"/>
                </w:rPr>
                <w:t>hypomania</w:t>
              </w:r>
            </w:hyperlink>
            <w:r w:rsidRPr="006F5B1A">
              <w:rPr>
                <w:rFonts w:ascii="Verdana" w:hAnsi="Verdana"/>
                <w:color w:val="auto"/>
                <w:spacing w:val="-4"/>
                <w:sz w:val="20"/>
                <w:szCs w:val="20"/>
                <w:lang w:eastAsia="en-CA"/>
              </w:rPr>
              <w:t> that alternate with periods of </w:t>
            </w:r>
            <w:hyperlink r:id="rId16" w:history="1">
              <w:r w:rsidRPr="006F5B1A">
                <w:rPr>
                  <w:rFonts w:ascii="Verdana" w:hAnsi="Verdana"/>
                  <w:color w:val="auto"/>
                  <w:spacing w:val="-4"/>
                  <w:sz w:val="20"/>
                  <w:szCs w:val="20"/>
                  <w:lang w:eastAsia="en-CA"/>
                </w:rPr>
                <w:t>severe depression</w:t>
              </w:r>
            </w:hyperlink>
            <w:r w:rsidRPr="006F5B1A">
              <w:rPr>
                <w:rFonts w:ascii="Verdana" w:hAnsi="Verdana"/>
                <w:color w:val="auto"/>
                <w:spacing w:val="-4"/>
                <w:sz w:val="20"/>
                <w:szCs w:val="20"/>
                <w:lang w:eastAsia="en-CA"/>
              </w:rPr>
              <w:t>.</w:t>
            </w:r>
          </w:p>
          <w:p w14:paraId="68D8C628" w14:textId="77777777" w:rsidR="000627E7" w:rsidRPr="000627E7" w:rsidRDefault="000627E7" w:rsidP="000627E7">
            <w:pPr>
              <w:pStyle w:val="ListParagraph"/>
              <w:shd w:val="clear" w:color="auto" w:fill="FFFFFF"/>
              <w:spacing w:after="0"/>
              <w:ind w:left="371"/>
              <w:rPr>
                <w:rFonts w:ascii="Verdana" w:hAnsi="Verdana"/>
                <w:color w:val="auto"/>
                <w:spacing w:val="-4"/>
                <w:sz w:val="20"/>
                <w:szCs w:val="20"/>
                <w:lang w:eastAsia="en-CA"/>
              </w:rPr>
            </w:pPr>
          </w:p>
          <w:p w14:paraId="19A5DC1E" w14:textId="2ABFD866" w:rsidR="006F5B1A" w:rsidRDefault="00F30320" w:rsidP="006F5B1A">
            <w:pPr>
              <w:pStyle w:val="ListParagraph"/>
              <w:numPr>
                <w:ilvl w:val="0"/>
                <w:numId w:val="21"/>
              </w:numPr>
              <w:shd w:val="clear" w:color="auto" w:fill="FFFFFF"/>
              <w:spacing w:before="100" w:beforeAutospacing="1" w:after="100" w:afterAutospacing="1"/>
              <w:ind w:left="371"/>
              <w:rPr>
                <w:rFonts w:ascii="Verdana" w:hAnsi="Verdana"/>
                <w:color w:val="auto"/>
                <w:spacing w:val="-4"/>
                <w:sz w:val="20"/>
                <w:szCs w:val="20"/>
                <w:lang w:eastAsia="en-CA"/>
              </w:rPr>
            </w:pPr>
            <w:hyperlink r:id="rId17" w:history="1">
              <w:r w:rsidR="006F5B1A" w:rsidRPr="006F5B1A">
                <w:rPr>
                  <w:rFonts w:ascii="Verdana" w:hAnsi="Verdana"/>
                  <w:color w:val="auto"/>
                  <w:spacing w:val="-4"/>
                  <w:sz w:val="20"/>
                  <w:szCs w:val="20"/>
                  <w:lang w:eastAsia="en-CA"/>
                </w:rPr>
                <w:t>Cyclothymic disorder</w:t>
              </w:r>
            </w:hyperlink>
            <w:r w:rsidR="006F5B1A" w:rsidRPr="006F5B1A">
              <w:rPr>
                <w:rFonts w:ascii="Verdana" w:hAnsi="Verdana"/>
                <w:color w:val="auto"/>
                <w:spacing w:val="-4"/>
                <w:sz w:val="20"/>
                <w:szCs w:val="20"/>
                <w:lang w:eastAsia="en-CA"/>
              </w:rPr>
              <w:t> describes brief periods of hypomanic symptoms alternating with brief periods of depressive symptoms that are not as extensive or as long-lasting as seen in full hypomanic episodes or full depressive episodes.</w:t>
            </w:r>
          </w:p>
          <w:p w14:paraId="1CDD77FB" w14:textId="77777777" w:rsidR="000627E7" w:rsidRPr="006F5B1A" w:rsidRDefault="000627E7" w:rsidP="000627E7">
            <w:pPr>
              <w:pStyle w:val="ListParagraph"/>
              <w:shd w:val="clear" w:color="auto" w:fill="FFFFFF"/>
              <w:spacing w:before="100" w:beforeAutospacing="1" w:after="100" w:afterAutospacing="1"/>
              <w:ind w:left="371"/>
              <w:rPr>
                <w:rFonts w:ascii="Verdana" w:hAnsi="Verdana"/>
                <w:color w:val="auto"/>
                <w:spacing w:val="-4"/>
                <w:sz w:val="20"/>
                <w:szCs w:val="20"/>
                <w:lang w:eastAsia="en-CA"/>
              </w:rPr>
            </w:pPr>
          </w:p>
          <w:p w14:paraId="0AFA3BD3" w14:textId="77777777" w:rsidR="006F5B1A" w:rsidRPr="006F5B1A" w:rsidRDefault="006F5B1A" w:rsidP="006F5B1A">
            <w:pPr>
              <w:pStyle w:val="ListParagraph"/>
              <w:numPr>
                <w:ilvl w:val="0"/>
                <w:numId w:val="21"/>
              </w:numPr>
              <w:shd w:val="clear" w:color="auto" w:fill="FFFFFF"/>
              <w:spacing w:before="100" w:beforeAutospacing="1" w:after="100" w:afterAutospacing="1"/>
              <w:ind w:left="371"/>
              <w:rPr>
                <w:rFonts w:ascii="Verdana" w:hAnsi="Verdana"/>
                <w:color w:val="auto"/>
                <w:spacing w:val="-4"/>
                <w:sz w:val="20"/>
                <w:szCs w:val="20"/>
                <w:lang w:eastAsia="en-CA"/>
              </w:rPr>
            </w:pPr>
            <w:r w:rsidRPr="006F5B1A">
              <w:rPr>
                <w:rFonts w:ascii="Verdana" w:hAnsi="Verdana"/>
                <w:color w:val="auto"/>
                <w:spacing w:val="-4"/>
                <w:sz w:val="20"/>
                <w:szCs w:val="20"/>
                <w:lang w:eastAsia="en-CA"/>
              </w:rPr>
              <w:t>"</w:t>
            </w:r>
            <w:hyperlink r:id="rId18" w:history="1">
              <w:r w:rsidRPr="006F5B1A">
                <w:rPr>
                  <w:rFonts w:ascii="Verdana" w:hAnsi="Verdana"/>
                  <w:b/>
                  <w:bCs/>
                  <w:color w:val="auto"/>
                  <w:spacing w:val="-4"/>
                  <w:sz w:val="20"/>
                  <w:szCs w:val="20"/>
                  <w:lang w:eastAsia="en-CA"/>
                </w:rPr>
                <w:t>Mixed features"</w:t>
              </w:r>
            </w:hyperlink>
            <w:r w:rsidRPr="006F5B1A">
              <w:rPr>
                <w:rFonts w:ascii="Verdana" w:hAnsi="Verdana"/>
                <w:color w:val="auto"/>
                <w:spacing w:val="-4"/>
                <w:sz w:val="20"/>
                <w:szCs w:val="20"/>
                <w:lang w:eastAsia="en-CA"/>
              </w:rPr>
              <w:t> refers to the occurrence of simultaneous symptoms of opposite mood polarities during manic, hypomanic or depressive episodes. It's marked by high energy, sleeplessness, and racing thoughts. At the same time, the person may feel hopeless, despairing, irritable, and </w:t>
            </w:r>
            <w:hyperlink r:id="rId19" w:history="1">
              <w:r w:rsidRPr="006F5B1A">
                <w:rPr>
                  <w:rFonts w:ascii="Verdana" w:hAnsi="Verdana"/>
                  <w:color w:val="auto"/>
                  <w:spacing w:val="-4"/>
                  <w:sz w:val="20"/>
                  <w:szCs w:val="20"/>
                  <w:lang w:eastAsia="en-CA"/>
                </w:rPr>
                <w:t>suicidal</w:t>
              </w:r>
            </w:hyperlink>
            <w:r w:rsidRPr="006F5B1A">
              <w:rPr>
                <w:rFonts w:ascii="Verdana" w:hAnsi="Verdana"/>
                <w:color w:val="auto"/>
                <w:spacing w:val="-4"/>
                <w:sz w:val="20"/>
                <w:szCs w:val="20"/>
                <w:lang w:eastAsia="en-CA"/>
              </w:rPr>
              <w:t>.</w:t>
            </w:r>
          </w:p>
          <w:p w14:paraId="3EB95862" w14:textId="41E6F889" w:rsidR="0037743C" w:rsidRDefault="0037743C" w:rsidP="0037743C"/>
        </w:tc>
        <w:tc>
          <w:tcPr>
            <w:tcW w:w="4579" w:type="dxa"/>
            <w:tcMar>
              <w:left w:w="432" w:type="dxa"/>
            </w:tcMar>
          </w:tcPr>
          <w:p w14:paraId="67808137" w14:textId="0D0ECD80" w:rsidR="0037743C" w:rsidRDefault="00E10507">
            <w:pPr>
              <w:pStyle w:val="Heading2"/>
              <w:rPr>
                <w:color w:val="426F28" w:themeColor="accent3" w:themeShade="80"/>
              </w:rPr>
            </w:pPr>
            <w:r w:rsidRPr="004E3973">
              <w:rPr>
                <w:color w:val="426F28" w:themeColor="accent3" w:themeShade="80"/>
              </w:rPr>
              <w:t>Did you know?</w:t>
            </w:r>
          </w:p>
          <w:p w14:paraId="0BEE53B6" w14:textId="77777777" w:rsidR="006F5B1A" w:rsidRPr="006F5B1A" w:rsidRDefault="006F5B1A" w:rsidP="006F5B1A"/>
          <w:p w14:paraId="1F666858" w14:textId="7DCF2BF0" w:rsidR="006F5B1A" w:rsidRDefault="006F5B1A" w:rsidP="006F5B1A">
            <w:pPr>
              <w:shd w:val="clear" w:color="auto" w:fill="FFFFFF"/>
              <w:spacing w:after="0"/>
              <w:rPr>
                <w:rFonts w:ascii="Verdana" w:hAnsi="Verdana"/>
                <w:color w:val="282828"/>
                <w:sz w:val="19"/>
                <w:szCs w:val="19"/>
                <w:lang w:eastAsia="en-CA"/>
              </w:rPr>
            </w:pPr>
            <w:bookmarkStart w:id="0" w:name="_GoBack"/>
            <w:r w:rsidRPr="00DE0AB4">
              <w:rPr>
                <w:rFonts w:ascii="Verdana" w:hAnsi="Verdana"/>
                <w:b/>
                <w:bCs/>
                <w:color w:val="282828"/>
                <w:sz w:val="19"/>
                <w:szCs w:val="19"/>
                <w:lang w:eastAsia="en-CA"/>
              </w:rPr>
              <w:t>Fact #1:</w:t>
            </w:r>
            <w:r w:rsidRPr="00DE0AB4">
              <w:rPr>
                <w:rFonts w:ascii="Verdana" w:hAnsi="Verdana"/>
                <w:color w:val="282828"/>
                <w:sz w:val="19"/>
                <w:szCs w:val="19"/>
                <w:lang w:eastAsia="en-CA"/>
              </w:rPr>
              <w:t> According to the National Institute of Mental Health, early-onset Bipolar Disorder affects potentially up to one million teenagers from the ages of 14 to 18.</w:t>
            </w:r>
          </w:p>
          <w:p w14:paraId="0FD582FD" w14:textId="77777777" w:rsidR="006F5B1A" w:rsidRPr="00DE0AB4" w:rsidRDefault="006F5B1A" w:rsidP="006F5B1A">
            <w:pPr>
              <w:shd w:val="clear" w:color="auto" w:fill="FFFFFF"/>
              <w:spacing w:after="0"/>
              <w:rPr>
                <w:rFonts w:ascii="Verdana" w:hAnsi="Verdana"/>
                <w:color w:val="282828"/>
                <w:sz w:val="19"/>
                <w:szCs w:val="19"/>
                <w:lang w:eastAsia="en-CA"/>
              </w:rPr>
            </w:pPr>
          </w:p>
          <w:p w14:paraId="36BDB9E8" w14:textId="66616300" w:rsidR="006F5B1A" w:rsidRDefault="006F5B1A" w:rsidP="006F5B1A">
            <w:pPr>
              <w:shd w:val="clear" w:color="auto" w:fill="FFFFFF"/>
              <w:spacing w:after="0"/>
              <w:rPr>
                <w:rFonts w:ascii="Verdana" w:hAnsi="Verdana"/>
                <w:color w:val="282828"/>
                <w:sz w:val="19"/>
                <w:szCs w:val="19"/>
                <w:lang w:eastAsia="en-CA"/>
              </w:rPr>
            </w:pPr>
            <w:r w:rsidRPr="00DE0AB4">
              <w:rPr>
                <w:rFonts w:ascii="Verdana" w:hAnsi="Verdana"/>
                <w:b/>
                <w:bCs/>
                <w:color w:val="282828"/>
                <w:sz w:val="19"/>
                <w:szCs w:val="19"/>
                <w:lang w:eastAsia="en-CA"/>
              </w:rPr>
              <w:t>Fact #2:</w:t>
            </w:r>
            <w:r w:rsidRPr="00DE0AB4">
              <w:rPr>
                <w:rFonts w:ascii="Verdana" w:hAnsi="Verdana"/>
                <w:color w:val="282828"/>
                <w:sz w:val="19"/>
                <w:szCs w:val="19"/>
                <w:lang w:eastAsia="en-CA"/>
              </w:rPr>
              <w:t> There is no known cure for early-onset Bipolar Disorder which can begin to show symptoms in children as young as five.</w:t>
            </w:r>
          </w:p>
          <w:p w14:paraId="411FD8DB" w14:textId="77777777" w:rsidR="006F5B1A" w:rsidRPr="00DE0AB4" w:rsidRDefault="006F5B1A" w:rsidP="006F5B1A">
            <w:pPr>
              <w:shd w:val="clear" w:color="auto" w:fill="FFFFFF"/>
              <w:spacing w:after="0"/>
              <w:rPr>
                <w:rFonts w:ascii="Verdana" w:hAnsi="Verdana"/>
                <w:color w:val="282828"/>
                <w:sz w:val="19"/>
                <w:szCs w:val="19"/>
                <w:lang w:eastAsia="en-CA"/>
              </w:rPr>
            </w:pPr>
          </w:p>
          <w:p w14:paraId="2791CD21" w14:textId="3D197C22" w:rsidR="006F5B1A" w:rsidRDefault="006F5B1A" w:rsidP="006F5B1A">
            <w:pPr>
              <w:shd w:val="clear" w:color="auto" w:fill="FFFFFF"/>
              <w:spacing w:after="0"/>
              <w:rPr>
                <w:rFonts w:ascii="Verdana" w:hAnsi="Verdana"/>
                <w:color w:val="282828"/>
                <w:sz w:val="19"/>
                <w:szCs w:val="19"/>
                <w:lang w:eastAsia="en-CA"/>
              </w:rPr>
            </w:pPr>
            <w:r w:rsidRPr="00DE0AB4">
              <w:rPr>
                <w:rFonts w:ascii="Verdana" w:hAnsi="Verdana"/>
                <w:b/>
                <w:bCs/>
                <w:color w:val="282828"/>
                <w:sz w:val="19"/>
                <w:szCs w:val="19"/>
                <w:lang w:eastAsia="en-CA"/>
              </w:rPr>
              <w:t>Fact #3:</w:t>
            </w:r>
            <w:r w:rsidRPr="00DE0AB4">
              <w:rPr>
                <w:rFonts w:ascii="Verdana" w:hAnsi="Verdana"/>
                <w:color w:val="282828"/>
                <w:sz w:val="19"/>
                <w:szCs w:val="19"/>
                <w:lang w:eastAsia="en-CA"/>
              </w:rPr>
              <w:t> There is currently no empirical test, no biomarker test, no blood test, no MRI and no genetic test yet developed to scientifically show that someone has Bipolar Disorder.</w:t>
            </w:r>
          </w:p>
          <w:p w14:paraId="15BBF2E1" w14:textId="77777777" w:rsidR="006F5B1A" w:rsidRPr="00DE0AB4" w:rsidRDefault="006F5B1A" w:rsidP="006F5B1A">
            <w:pPr>
              <w:shd w:val="clear" w:color="auto" w:fill="FFFFFF"/>
              <w:spacing w:after="0"/>
              <w:rPr>
                <w:rFonts w:ascii="Verdana" w:hAnsi="Verdana"/>
                <w:color w:val="282828"/>
                <w:sz w:val="19"/>
                <w:szCs w:val="19"/>
                <w:lang w:eastAsia="en-CA"/>
              </w:rPr>
            </w:pPr>
          </w:p>
          <w:p w14:paraId="77AA82FB" w14:textId="5868240A" w:rsidR="006F5B1A" w:rsidRDefault="006F5B1A" w:rsidP="006F5B1A">
            <w:pPr>
              <w:shd w:val="clear" w:color="auto" w:fill="FFFFFF"/>
              <w:spacing w:after="0"/>
              <w:rPr>
                <w:rFonts w:ascii="Verdana" w:hAnsi="Verdana"/>
                <w:color w:val="282828"/>
                <w:sz w:val="19"/>
                <w:szCs w:val="19"/>
                <w:lang w:eastAsia="en-CA"/>
              </w:rPr>
            </w:pPr>
            <w:r w:rsidRPr="00DE0AB4">
              <w:rPr>
                <w:rFonts w:ascii="Verdana" w:hAnsi="Verdana"/>
                <w:b/>
                <w:bCs/>
                <w:color w:val="282828"/>
                <w:sz w:val="19"/>
                <w:szCs w:val="19"/>
                <w:lang w:eastAsia="en-CA"/>
              </w:rPr>
              <w:t>Fact #</w:t>
            </w:r>
            <w:r>
              <w:rPr>
                <w:rFonts w:ascii="Verdana" w:hAnsi="Verdana"/>
                <w:b/>
                <w:bCs/>
                <w:color w:val="282828"/>
                <w:sz w:val="19"/>
                <w:szCs w:val="19"/>
                <w:lang w:eastAsia="en-CA"/>
              </w:rPr>
              <w:t>4</w:t>
            </w:r>
            <w:r w:rsidRPr="00DE0AB4">
              <w:rPr>
                <w:rFonts w:ascii="Verdana" w:hAnsi="Verdana"/>
                <w:b/>
                <w:bCs/>
                <w:color w:val="282828"/>
                <w:sz w:val="19"/>
                <w:szCs w:val="19"/>
                <w:lang w:eastAsia="en-CA"/>
              </w:rPr>
              <w:t>:</w:t>
            </w:r>
            <w:r w:rsidRPr="00DE0AB4">
              <w:rPr>
                <w:rFonts w:ascii="Verdana" w:hAnsi="Verdana"/>
                <w:color w:val="282828"/>
                <w:sz w:val="19"/>
                <w:szCs w:val="19"/>
                <w:lang w:eastAsia="en-CA"/>
              </w:rPr>
              <w:t>  Bipolar Disorder in children and adolescents may be different from the adult form of this illness. Children and adolescents are more likely to be irritable and prone to destructive outbursts than to be elated or euphoric.</w:t>
            </w:r>
          </w:p>
          <w:p w14:paraId="2E3B8992" w14:textId="77777777" w:rsidR="006F5B1A" w:rsidRPr="00DE0AB4" w:rsidRDefault="006F5B1A" w:rsidP="006F5B1A">
            <w:pPr>
              <w:shd w:val="clear" w:color="auto" w:fill="FFFFFF"/>
              <w:spacing w:after="0"/>
              <w:rPr>
                <w:rFonts w:ascii="Verdana" w:hAnsi="Verdana"/>
                <w:color w:val="282828"/>
                <w:sz w:val="19"/>
                <w:szCs w:val="19"/>
                <w:lang w:eastAsia="en-CA"/>
              </w:rPr>
            </w:pPr>
          </w:p>
          <w:p w14:paraId="636FD67C" w14:textId="457C09A3" w:rsidR="006F5B1A" w:rsidRDefault="006F5B1A" w:rsidP="006F5B1A">
            <w:pPr>
              <w:shd w:val="clear" w:color="auto" w:fill="FFFFFF"/>
              <w:spacing w:after="0"/>
              <w:rPr>
                <w:rFonts w:ascii="Verdana" w:hAnsi="Verdana"/>
                <w:color w:val="282828"/>
                <w:sz w:val="19"/>
                <w:szCs w:val="19"/>
                <w:lang w:eastAsia="en-CA"/>
              </w:rPr>
            </w:pPr>
            <w:r w:rsidRPr="00DE0AB4">
              <w:rPr>
                <w:rFonts w:ascii="Verdana" w:hAnsi="Verdana"/>
                <w:b/>
                <w:bCs/>
                <w:color w:val="282828"/>
                <w:sz w:val="19"/>
                <w:szCs w:val="19"/>
                <w:lang w:eastAsia="en-CA"/>
              </w:rPr>
              <w:t>Fact #</w:t>
            </w:r>
            <w:r>
              <w:rPr>
                <w:rFonts w:ascii="Verdana" w:hAnsi="Verdana"/>
                <w:b/>
                <w:bCs/>
                <w:color w:val="282828"/>
                <w:sz w:val="19"/>
                <w:szCs w:val="19"/>
                <w:lang w:eastAsia="en-CA"/>
              </w:rPr>
              <w:t>5</w:t>
            </w:r>
            <w:r w:rsidRPr="00DE0AB4">
              <w:rPr>
                <w:rFonts w:ascii="Verdana" w:hAnsi="Verdana"/>
                <w:b/>
                <w:bCs/>
                <w:color w:val="282828"/>
                <w:sz w:val="19"/>
                <w:szCs w:val="19"/>
                <w:lang w:eastAsia="en-CA"/>
              </w:rPr>
              <w:t>:</w:t>
            </w:r>
            <w:r w:rsidRPr="00DE0AB4">
              <w:rPr>
                <w:rFonts w:ascii="Verdana" w:hAnsi="Verdana"/>
                <w:color w:val="282828"/>
                <w:sz w:val="19"/>
                <w:szCs w:val="19"/>
                <w:lang w:eastAsia="en-CA"/>
              </w:rPr>
              <w:t>  Bipolar Disorder used to be called manic depression.</w:t>
            </w:r>
          </w:p>
          <w:p w14:paraId="428A8DA1" w14:textId="77777777" w:rsidR="006F5B1A" w:rsidRPr="00DE0AB4" w:rsidRDefault="006F5B1A" w:rsidP="006F5B1A">
            <w:pPr>
              <w:shd w:val="clear" w:color="auto" w:fill="FFFFFF"/>
              <w:spacing w:after="0"/>
              <w:rPr>
                <w:rFonts w:ascii="Verdana" w:hAnsi="Verdana"/>
                <w:color w:val="282828"/>
                <w:sz w:val="19"/>
                <w:szCs w:val="19"/>
                <w:lang w:eastAsia="en-CA"/>
              </w:rPr>
            </w:pPr>
          </w:p>
          <w:p w14:paraId="2C6AF3C9" w14:textId="1A443398" w:rsidR="0037743C" w:rsidRDefault="006F5B1A" w:rsidP="006F5B1A">
            <w:pPr>
              <w:shd w:val="clear" w:color="auto" w:fill="FFFFFF"/>
              <w:spacing w:after="150"/>
            </w:pPr>
            <w:r w:rsidRPr="00DE0AB4">
              <w:rPr>
                <w:rFonts w:ascii="Verdana" w:hAnsi="Verdana"/>
                <w:b/>
                <w:bCs/>
                <w:color w:val="282828"/>
                <w:sz w:val="19"/>
                <w:szCs w:val="19"/>
                <w:lang w:eastAsia="en-CA"/>
              </w:rPr>
              <w:t>Fact #</w:t>
            </w:r>
            <w:r>
              <w:rPr>
                <w:rFonts w:ascii="Verdana" w:hAnsi="Verdana"/>
                <w:b/>
                <w:bCs/>
                <w:color w:val="282828"/>
                <w:sz w:val="19"/>
                <w:szCs w:val="19"/>
                <w:lang w:eastAsia="en-CA"/>
              </w:rPr>
              <w:t>6</w:t>
            </w:r>
            <w:r w:rsidRPr="00DE0AB4">
              <w:rPr>
                <w:rFonts w:ascii="Verdana" w:hAnsi="Verdana"/>
                <w:b/>
                <w:bCs/>
                <w:color w:val="282828"/>
                <w:sz w:val="19"/>
                <w:szCs w:val="19"/>
                <w:lang w:eastAsia="en-CA"/>
              </w:rPr>
              <w:t>:</w:t>
            </w:r>
            <w:r w:rsidRPr="00DE0AB4">
              <w:rPr>
                <w:rFonts w:ascii="Verdana" w:hAnsi="Verdana"/>
                <w:color w:val="282828"/>
                <w:sz w:val="19"/>
                <w:szCs w:val="19"/>
                <w:lang w:eastAsia="en-CA"/>
              </w:rPr>
              <w:t>  It is not uncommon for children and adolescents with Bipolar Disorder to self-medicate and develop</w:t>
            </w:r>
            <w:r w:rsidRPr="00DE0AB4">
              <w:rPr>
                <w:rFonts w:ascii="Verdana" w:hAnsi="Verdana"/>
                <w:color w:val="282828"/>
                <w:sz w:val="20"/>
                <w:szCs w:val="20"/>
                <w:lang w:eastAsia="en-CA"/>
              </w:rPr>
              <w:t xml:space="preserve"> issues with chemical and substance abuse</w:t>
            </w:r>
            <w:bookmarkEnd w:id="0"/>
            <w:r w:rsidRPr="00DE0AB4">
              <w:rPr>
                <w:rFonts w:ascii="Verdana" w:hAnsi="Verdana"/>
                <w:color w:val="282828"/>
                <w:sz w:val="20"/>
                <w:szCs w:val="20"/>
                <w:lang w:eastAsia="en-CA"/>
              </w:rPr>
              <w:t>.</w:t>
            </w:r>
          </w:p>
        </w:tc>
      </w:tr>
    </w:tbl>
    <w:p w14:paraId="787BE052" w14:textId="327A0640" w:rsidR="00ED7C90" w:rsidRDefault="00ED7C90" w:rsidP="00D91EF3">
      <w:pPr>
        <w:pStyle w:val="NoSpacing"/>
        <w:rPr>
          <w:sz w:val="6"/>
        </w:rPr>
      </w:pPr>
    </w:p>
    <w:p w14:paraId="0E4E9580" w14:textId="77777777" w:rsidR="000627E7" w:rsidRPr="000627E7" w:rsidRDefault="000627E7" w:rsidP="000627E7">
      <w:pPr>
        <w:jc w:val="center"/>
      </w:pPr>
    </w:p>
    <w:sectPr w:rsidR="000627E7" w:rsidRPr="000627E7" w:rsidSect="00E10507">
      <w:footerReference w:type="default" r:id="rId20"/>
      <w:headerReference w:type="first" r:id="rId21"/>
      <w:footerReference w:type="first" r:id="rId22"/>
      <w:pgSz w:w="15840" w:h="12240" w:orient="landscape"/>
      <w:pgMar w:top="720" w:right="720" w:bottom="431" w:left="720" w:header="431"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7BCB4" w14:textId="77777777" w:rsidR="00F30320" w:rsidRDefault="00F30320" w:rsidP="0037743C">
      <w:pPr>
        <w:spacing w:after="0" w:line="240" w:lineRule="auto"/>
      </w:pPr>
      <w:r>
        <w:separator/>
      </w:r>
    </w:p>
  </w:endnote>
  <w:endnote w:type="continuationSeparator" w:id="0">
    <w:p w14:paraId="13DAC5C6" w14:textId="77777777" w:rsidR="00F30320" w:rsidRDefault="00F30320"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E50CB" w14:textId="77777777" w:rsidR="000E2C45" w:rsidRDefault="000E2C45">
    <w:pPr>
      <w:pStyle w:val="Footer"/>
    </w:pPr>
    <w:r>
      <w:rPr>
        <w:noProof/>
        <w:lang w:eastAsia="en-US"/>
      </w:rPr>
      <mc:AlternateContent>
        <mc:Choice Requires="wps">
          <w:drawing>
            <wp:inline distT="0" distB="0" distL="0" distR="0" wp14:anchorId="280C926D" wp14:editId="02C5B482">
              <wp:extent cx="9134856" cy="137160"/>
              <wp:effectExtent l="0" t="0" r="9525" b="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CE4C88" id="Continuation footer rectangle" o:spid="_x0000_s1026" alt="Continuation footer rectangle"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" fillcolor="#b8dea3 [1942]"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170A4" w14:textId="77777777" w:rsidR="000E2C45" w:rsidRPr="000E2C45" w:rsidRDefault="000E2C45" w:rsidP="000E2C45">
    <w:pPr>
      <w:pStyle w:val="Footer"/>
      <w:tabs>
        <w:tab w:val="left" w:pos="10513"/>
      </w:tabs>
    </w:pPr>
    <w:r>
      <w:rPr>
        <w:noProof/>
      </w:rPr>
      <mc:AlternateContent>
        <mc:Choice Requires="wps">
          <w:drawing>
            <wp:inline distT="0" distB="0" distL="0" distR="0" wp14:anchorId="6E66515F" wp14:editId="201174A0">
              <wp:extent cx="2430000" cy="137127"/>
              <wp:effectExtent l="0" t="0" r="8890" b="0"/>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2430000" cy="137127"/>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5914C6" id="First page footer rectangle - right side" o:spid="_x0000_s1026" alt="First page footer rectangle - right side" style="width:191.3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" fillcolor="#b8dea3 [1942]" stroked="f" strokeweight="1pt">
              <w10:anchorlock/>
            </v:rect>
          </w:pict>
        </mc:Fallback>
      </mc:AlternateContent>
    </w:r>
    <w:r>
      <w:tab/>
    </w:r>
    <w:r>
      <w:rPr>
        <w:noProof/>
      </w:rPr>
      <mc:AlternateContent>
        <mc:Choice Requires="wps">
          <w:drawing>
            <wp:inline distT="0" distB="0" distL="0" distR="0" wp14:anchorId="21B9759D" wp14:editId="58B3F0C5">
              <wp:extent cx="2459736" cy="228544"/>
              <wp:effectExtent l="0" t="0" r="0" b="635"/>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228544"/>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8828AB" id="First page footer rectangle - left side" o:spid="_x0000_s1026" alt="First page footer rectangle - left side" style="width:193.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" fillcolor="#b8dea3 [1942]"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46453" w14:textId="77777777" w:rsidR="00F30320" w:rsidRDefault="00F30320" w:rsidP="0037743C">
      <w:pPr>
        <w:spacing w:after="0" w:line="240" w:lineRule="auto"/>
      </w:pPr>
      <w:r>
        <w:separator/>
      </w:r>
    </w:p>
  </w:footnote>
  <w:footnote w:type="continuationSeparator" w:id="0">
    <w:p w14:paraId="773FE5E6" w14:textId="77777777" w:rsidR="00F30320" w:rsidRDefault="00F30320"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47190" w14:textId="77777777"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B3D5304"/>
    <w:multiLevelType w:val="hybridMultilevel"/>
    <w:tmpl w:val="1AE05D2A"/>
    <w:lvl w:ilvl="0" w:tplc="91527D3A">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1" w15:restartNumberingAfterBreak="0">
    <w:nsid w:val="0B4D2B28"/>
    <w:multiLevelType w:val="hybridMultilevel"/>
    <w:tmpl w:val="D062C682"/>
    <w:lvl w:ilvl="0" w:tplc="91527D3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B9B3649"/>
    <w:multiLevelType w:val="multilevel"/>
    <w:tmpl w:val="9708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03B2C"/>
    <w:multiLevelType w:val="multilevel"/>
    <w:tmpl w:val="6C1C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665DE5"/>
    <w:multiLevelType w:val="multilevel"/>
    <w:tmpl w:val="A5B6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8A6107"/>
    <w:multiLevelType w:val="hybridMultilevel"/>
    <w:tmpl w:val="09FC5492"/>
    <w:lvl w:ilvl="0" w:tplc="91527D3A">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17" w15:restartNumberingAfterBreak="0">
    <w:nsid w:val="51C95FB7"/>
    <w:multiLevelType w:val="multilevel"/>
    <w:tmpl w:val="94D6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77594"/>
    <w:multiLevelType w:val="hybridMultilevel"/>
    <w:tmpl w:val="DBFC0E5A"/>
    <w:lvl w:ilvl="0" w:tplc="91527D3A">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587303AB"/>
    <w:multiLevelType w:val="multilevel"/>
    <w:tmpl w:val="ADD4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0515C"/>
    <w:multiLevelType w:val="hybridMultilevel"/>
    <w:tmpl w:val="11AEADEA"/>
    <w:lvl w:ilvl="0" w:tplc="91527D3A">
      <w:start w:val="1"/>
      <w:numFmt w:val="bullet"/>
      <w:lvlText w:val=""/>
      <w:lvlJc w:val="left"/>
      <w:pPr>
        <w:ind w:left="832"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B8418EB"/>
    <w:multiLevelType w:val="hybridMultilevel"/>
    <w:tmpl w:val="31003236"/>
    <w:lvl w:ilvl="0" w:tplc="91527D3A">
      <w:start w:val="1"/>
      <w:numFmt w:val="bullet"/>
      <w:lvlText w:val=""/>
      <w:lvlJc w:val="left"/>
      <w:pPr>
        <w:ind w:left="524" w:hanging="360"/>
      </w:pPr>
      <w:rPr>
        <w:rFonts w:ascii="Symbol" w:hAnsi="Symbol" w:hint="default"/>
      </w:rPr>
    </w:lvl>
    <w:lvl w:ilvl="1" w:tplc="10090003" w:tentative="1">
      <w:start w:val="1"/>
      <w:numFmt w:val="bullet"/>
      <w:lvlText w:val="o"/>
      <w:lvlJc w:val="left"/>
      <w:pPr>
        <w:ind w:left="1244" w:hanging="360"/>
      </w:pPr>
      <w:rPr>
        <w:rFonts w:ascii="Courier New" w:hAnsi="Courier New" w:cs="Courier New" w:hint="default"/>
      </w:rPr>
    </w:lvl>
    <w:lvl w:ilvl="2" w:tplc="10090005" w:tentative="1">
      <w:start w:val="1"/>
      <w:numFmt w:val="bullet"/>
      <w:lvlText w:val=""/>
      <w:lvlJc w:val="left"/>
      <w:pPr>
        <w:ind w:left="1964" w:hanging="360"/>
      </w:pPr>
      <w:rPr>
        <w:rFonts w:ascii="Wingdings" w:hAnsi="Wingdings" w:hint="default"/>
      </w:rPr>
    </w:lvl>
    <w:lvl w:ilvl="3" w:tplc="10090001" w:tentative="1">
      <w:start w:val="1"/>
      <w:numFmt w:val="bullet"/>
      <w:lvlText w:val=""/>
      <w:lvlJc w:val="left"/>
      <w:pPr>
        <w:ind w:left="2684" w:hanging="360"/>
      </w:pPr>
      <w:rPr>
        <w:rFonts w:ascii="Symbol" w:hAnsi="Symbol" w:hint="default"/>
      </w:rPr>
    </w:lvl>
    <w:lvl w:ilvl="4" w:tplc="10090003" w:tentative="1">
      <w:start w:val="1"/>
      <w:numFmt w:val="bullet"/>
      <w:lvlText w:val="o"/>
      <w:lvlJc w:val="left"/>
      <w:pPr>
        <w:ind w:left="3404" w:hanging="360"/>
      </w:pPr>
      <w:rPr>
        <w:rFonts w:ascii="Courier New" w:hAnsi="Courier New" w:cs="Courier New" w:hint="default"/>
      </w:rPr>
    </w:lvl>
    <w:lvl w:ilvl="5" w:tplc="10090005" w:tentative="1">
      <w:start w:val="1"/>
      <w:numFmt w:val="bullet"/>
      <w:lvlText w:val=""/>
      <w:lvlJc w:val="left"/>
      <w:pPr>
        <w:ind w:left="4124" w:hanging="360"/>
      </w:pPr>
      <w:rPr>
        <w:rFonts w:ascii="Wingdings" w:hAnsi="Wingdings" w:hint="default"/>
      </w:rPr>
    </w:lvl>
    <w:lvl w:ilvl="6" w:tplc="10090001" w:tentative="1">
      <w:start w:val="1"/>
      <w:numFmt w:val="bullet"/>
      <w:lvlText w:val=""/>
      <w:lvlJc w:val="left"/>
      <w:pPr>
        <w:ind w:left="4844" w:hanging="360"/>
      </w:pPr>
      <w:rPr>
        <w:rFonts w:ascii="Symbol" w:hAnsi="Symbol" w:hint="default"/>
      </w:rPr>
    </w:lvl>
    <w:lvl w:ilvl="7" w:tplc="10090003" w:tentative="1">
      <w:start w:val="1"/>
      <w:numFmt w:val="bullet"/>
      <w:lvlText w:val="o"/>
      <w:lvlJc w:val="left"/>
      <w:pPr>
        <w:ind w:left="5564" w:hanging="360"/>
      </w:pPr>
      <w:rPr>
        <w:rFonts w:ascii="Courier New" w:hAnsi="Courier New" w:cs="Courier New" w:hint="default"/>
      </w:rPr>
    </w:lvl>
    <w:lvl w:ilvl="8" w:tplc="10090005" w:tentative="1">
      <w:start w:val="1"/>
      <w:numFmt w:val="bullet"/>
      <w:lvlText w:val=""/>
      <w:lvlJc w:val="left"/>
      <w:pPr>
        <w:ind w:left="6284"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20"/>
  </w:num>
  <w:num w:numId="16">
    <w:abstractNumId w:val="12"/>
  </w:num>
  <w:num w:numId="17">
    <w:abstractNumId w:val="21"/>
  </w:num>
  <w:num w:numId="18">
    <w:abstractNumId w:val="17"/>
  </w:num>
  <w:num w:numId="19">
    <w:abstractNumId w:val="16"/>
  </w:num>
  <w:num w:numId="20">
    <w:abstractNumId w:val="19"/>
  </w:num>
  <w:num w:numId="21">
    <w:abstractNumId w:val="18"/>
  </w:num>
  <w:num w:numId="22">
    <w:abstractNumId w:val="10"/>
  </w:num>
  <w:num w:numId="23">
    <w:abstractNumId w:val="14"/>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AEF"/>
    <w:rsid w:val="00016C11"/>
    <w:rsid w:val="000425F6"/>
    <w:rsid w:val="000627E7"/>
    <w:rsid w:val="00075279"/>
    <w:rsid w:val="000C34F5"/>
    <w:rsid w:val="000E2C45"/>
    <w:rsid w:val="00275195"/>
    <w:rsid w:val="002F5ECB"/>
    <w:rsid w:val="00304DD8"/>
    <w:rsid w:val="003270C5"/>
    <w:rsid w:val="003309C2"/>
    <w:rsid w:val="0037743C"/>
    <w:rsid w:val="003E1E9B"/>
    <w:rsid w:val="00400FAF"/>
    <w:rsid w:val="00425687"/>
    <w:rsid w:val="0048709F"/>
    <w:rsid w:val="004E3973"/>
    <w:rsid w:val="00555FE1"/>
    <w:rsid w:val="005B5460"/>
    <w:rsid w:val="005F496D"/>
    <w:rsid w:val="00632BB1"/>
    <w:rsid w:val="00636FE2"/>
    <w:rsid w:val="0069002D"/>
    <w:rsid w:val="006B3210"/>
    <w:rsid w:val="006F5B1A"/>
    <w:rsid w:val="00704FD6"/>
    <w:rsid w:val="00712321"/>
    <w:rsid w:val="007233C3"/>
    <w:rsid w:val="00726D69"/>
    <w:rsid w:val="007327A6"/>
    <w:rsid w:val="00751AA2"/>
    <w:rsid w:val="007B03D6"/>
    <w:rsid w:val="007C70E3"/>
    <w:rsid w:val="008152D1"/>
    <w:rsid w:val="009775E0"/>
    <w:rsid w:val="00985AEF"/>
    <w:rsid w:val="009C3321"/>
    <w:rsid w:val="00A01D2E"/>
    <w:rsid w:val="00A3434F"/>
    <w:rsid w:val="00A92C80"/>
    <w:rsid w:val="00AA57B2"/>
    <w:rsid w:val="00CA1864"/>
    <w:rsid w:val="00CD1B39"/>
    <w:rsid w:val="00CD4ED2"/>
    <w:rsid w:val="00CE1E3B"/>
    <w:rsid w:val="00CF1B6A"/>
    <w:rsid w:val="00D2631E"/>
    <w:rsid w:val="00D91EF3"/>
    <w:rsid w:val="00D93904"/>
    <w:rsid w:val="00DB6668"/>
    <w:rsid w:val="00DC332A"/>
    <w:rsid w:val="00E10507"/>
    <w:rsid w:val="00E36671"/>
    <w:rsid w:val="00E551BE"/>
    <w:rsid w:val="00E75E55"/>
    <w:rsid w:val="00E938FB"/>
    <w:rsid w:val="00ED7C90"/>
    <w:rsid w:val="00F30320"/>
    <w:rsid w:val="00F91541"/>
    <w:rsid w:val="00FB1F73"/>
    <w:rsid w:val="00FC4515"/>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C4DB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unhideWhenUsed/>
    <w:qFormat/>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generic-container">
    <w:name w:val="generic-container"/>
    <w:basedOn w:val="Normal"/>
    <w:rsid w:val="00304DD8"/>
    <w:pPr>
      <w:spacing w:before="100" w:beforeAutospacing="1" w:after="100" w:afterAutospacing="1" w:line="240" w:lineRule="auto"/>
    </w:pPr>
    <w:rPr>
      <w:rFonts w:ascii="Times New Roman" w:eastAsia="Times New Roman" w:hAnsi="Times New Roman" w:cs="Times New Roman"/>
      <w:color w:val="auto"/>
      <w:kern w:val="0"/>
      <w:sz w:val="24"/>
      <w:szCs w:val="24"/>
      <w:lang w:val="en-CA"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4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webmd.com/bipolar-disorder/guide/mixed-bipolar-disorder"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webmd.com/bipolar-disorder/guide/cyclothymia-cyclothymic-disorder" TargetMode="External"/><Relationship Id="rId2" Type="http://schemas.openxmlformats.org/officeDocument/2006/relationships/customXml" Target="../customXml/item2.xml"/><Relationship Id="rId16" Type="http://schemas.openxmlformats.org/officeDocument/2006/relationships/hyperlink" Target="https://www.webmd.com/depression/default.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webmd.com/bipolar-disorder/guide/hypomania-mania-symptoms"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webmd.com/webmd/consumer_assets/controlled_content/healthwise/symptom/suicidal_thoughts_or_threats-topic_overview_symptom_hw111106.x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webmd.com/depression/depression-tv/default.htm"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izophreniaSociety\AppData\Roaming\Microsoft\Templates\Tri-fold%20brochure%20(blue)(2).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employees xmlns="http://schemas.microsoft.com/temp/samples">
  <employee>
    <CustomerName/>
    <CompanyName/>
    <SenderAddress/>
    <Address/>
  </employee>
</employe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3.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D12EE028-D01D-43A3-93DC-6F0630181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(blue)(2).dotx</Template>
  <TotalTime>0</TotalTime>
  <Pages>2</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2019-06-18T18:26:00Z</dcterms:created>
  <dcterms:modified xsi:type="dcterms:W3CDTF">2019-07-02T16:12:00Z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